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7C" w:rsidRDefault="00847383">
      <w:pPr>
        <w:pStyle w:val="Body"/>
        <w:jc w:val="center"/>
      </w:pPr>
      <w:r>
        <w:rPr>
          <w:rFonts w:ascii="Times New Roman" w:hAnsi="Times New Roman"/>
          <w:sz w:val="26"/>
          <w:szCs w:val="26"/>
        </w:rPr>
        <w:t xml:space="preserve">Classical High School </w:t>
      </w:r>
    </w:p>
    <w:p w:rsidR="00A54F7C" w:rsidRDefault="00847383">
      <w:pPr>
        <w:pStyle w:val="Body"/>
        <w:jc w:val="center"/>
      </w:pPr>
      <w:r>
        <w:rPr>
          <w:rFonts w:ascii="Times New Roman" w:hAnsi="Times New Roman"/>
          <w:sz w:val="26"/>
          <w:szCs w:val="26"/>
        </w:rPr>
        <w:t>World History I Course Syllabus</w:t>
      </w:r>
    </w:p>
    <w:p w:rsidR="00A54F7C" w:rsidRDefault="00847383">
      <w:pPr>
        <w:pStyle w:val="Body"/>
        <w:jc w:val="center"/>
      </w:pPr>
      <w:r>
        <w:rPr>
          <w:rFonts w:ascii="Times New Roman" w:hAnsi="Times New Roman"/>
          <w:sz w:val="26"/>
          <w:szCs w:val="26"/>
        </w:rPr>
        <w:t xml:space="preserve">Mr. </w:t>
      </w:r>
      <w:proofErr w:type="spellStart"/>
      <w:r>
        <w:rPr>
          <w:rFonts w:ascii="Times New Roman" w:hAnsi="Times New Roman"/>
          <w:sz w:val="26"/>
          <w:szCs w:val="26"/>
        </w:rPr>
        <w:t>Caccia</w:t>
      </w:r>
      <w:proofErr w:type="spellEnd"/>
    </w:p>
    <w:p w:rsidR="00A54F7C" w:rsidRDefault="00847383">
      <w:pPr>
        <w:pStyle w:val="Body"/>
        <w:jc w:val="center"/>
      </w:pPr>
      <w:r>
        <w:rPr>
          <w:rFonts w:ascii="Times New Roman" w:hAnsi="Times New Roman"/>
          <w:sz w:val="26"/>
          <w:szCs w:val="26"/>
        </w:rPr>
        <w:t>2017-2018</w:t>
      </w:r>
      <w:r>
        <w:rPr>
          <w:rFonts w:ascii="Times New Roman" w:hAnsi="Times New Roman"/>
          <w:sz w:val="26"/>
          <w:szCs w:val="26"/>
        </w:rPr>
        <w:t xml:space="preserve"> SY</w:t>
      </w:r>
    </w:p>
    <w:p w:rsidR="00A54F7C" w:rsidRDefault="00A54F7C">
      <w:pPr>
        <w:pStyle w:val="Body"/>
      </w:pPr>
    </w:p>
    <w:p w:rsidR="00A54F7C" w:rsidRDefault="00847383">
      <w:pPr>
        <w:pStyle w:val="Body"/>
      </w:pPr>
      <w:r>
        <w:rPr>
          <w:rFonts w:ascii="Times New Roman" w:hAnsi="Times New Roman"/>
          <w:sz w:val="24"/>
          <w:szCs w:val="24"/>
        </w:rPr>
        <w:t>“</w:t>
      </w:r>
      <w:r>
        <w:rPr>
          <w:rFonts w:ascii="Times New Roman" w:hAnsi="Times New Roman"/>
          <w:sz w:val="24"/>
          <w:szCs w:val="24"/>
        </w:rPr>
        <w:t>Those who don</w:t>
      </w:r>
      <w:r>
        <w:rPr>
          <w:rFonts w:ascii="Times New Roman" w:hAnsi="Times New Roman"/>
          <w:sz w:val="24"/>
          <w:szCs w:val="24"/>
        </w:rPr>
        <w:t>’</w:t>
      </w:r>
      <w:r>
        <w:rPr>
          <w:rFonts w:ascii="Times New Roman" w:hAnsi="Times New Roman"/>
          <w:sz w:val="24"/>
          <w:szCs w:val="24"/>
        </w:rPr>
        <w:t>t know history are destined to repeat it.</w:t>
      </w:r>
      <w:r>
        <w:rPr>
          <w:rFonts w:ascii="Times New Roman" w:hAnsi="Times New Roman"/>
          <w:sz w:val="24"/>
          <w:szCs w:val="24"/>
        </w:rPr>
        <w:t xml:space="preserve">” </w:t>
      </w:r>
      <w:r>
        <w:rPr>
          <w:rFonts w:ascii="Times New Roman" w:hAnsi="Times New Roman"/>
          <w:sz w:val="24"/>
          <w:szCs w:val="24"/>
        </w:rPr>
        <w:t>Edmund Burke</w:t>
      </w:r>
    </w:p>
    <w:p w:rsidR="00A54F7C" w:rsidRDefault="00A54F7C">
      <w:pPr>
        <w:pStyle w:val="Body"/>
      </w:pPr>
    </w:p>
    <w:p w:rsidR="00A54F7C" w:rsidRPr="00847383" w:rsidRDefault="00847383">
      <w:pPr>
        <w:pStyle w:val="Body"/>
        <w:jc w:val="center"/>
        <w:rPr>
          <w:b/>
          <w:u w:val="single"/>
        </w:rPr>
      </w:pPr>
      <w:r w:rsidRPr="00847383">
        <w:rPr>
          <w:rFonts w:ascii="Times New Roman" w:hAnsi="Times New Roman"/>
          <w:b/>
          <w:sz w:val="30"/>
          <w:szCs w:val="30"/>
          <w:u w:val="single"/>
        </w:rPr>
        <w:t>Course Description</w:t>
      </w:r>
    </w:p>
    <w:p w:rsidR="00A54F7C" w:rsidRDefault="00847383" w:rsidP="00847383">
      <w:pPr>
        <w:pStyle w:val="Body"/>
      </w:pPr>
      <w:r>
        <w:rPr>
          <w:rFonts w:ascii="Times New Roman" w:hAnsi="Times New Roman"/>
        </w:rPr>
        <w:t>This course takes students on a journey through several thousand years of human history. Beginning with the Prehistoric period, students will examine our collective past. This course presents content from a balanced and inclusive view. In doing so, student</w:t>
      </w:r>
      <w:r>
        <w:rPr>
          <w:rFonts w:ascii="Times New Roman" w:hAnsi="Times New Roman"/>
        </w:rPr>
        <w:t>s will have a deep understanding of the shared problems civilizations across continents have endured. Additionally, students will enhance their skills in academic areas such as critical thinking, analyzing primary and secondary sources, note taking, narrat</w:t>
      </w:r>
      <w:r>
        <w:rPr>
          <w:rFonts w:ascii="Times New Roman" w:hAnsi="Times New Roman"/>
        </w:rPr>
        <w:t xml:space="preserve">ive writing, academic writing, understanding cause and effect, and connecting their understanding of the past to the present. </w:t>
      </w:r>
    </w:p>
    <w:p w:rsidR="00A54F7C" w:rsidRPr="00847383" w:rsidRDefault="00847383">
      <w:pPr>
        <w:pStyle w:val="Body"/>
        <w:jc w:val="center"/>
        <w:rPr>
          <w:b/>
          <w:u w:val="single"/>
        </w:rPr>
      </w:pPr>
      <w:r w:rsidRPr="00847383">
        <w:rPr>
          <w:rFonts w:ascii="Times New Roman" w:hAnsi="Times New Roman"/>
          <w:b/>
          <w:sz w:val="30"/>
          <w:szCs w:val="30"/>
          <w:u w:val="single"/>
        </w:rPr>
        <w:t>Common Core State Standards Addressed (Throughout School Year)</w:t>
      </w:r>
    </w:p>
    <w:p w:rsidR="00A54F7C" w:rsidRDefault="00847383">
      <w:pPr>
        <w:pStyle w:val="Default"/>
      </w:pPr>
      <w:r>
        <w:rPr>
          <w:rFonts w:ascii="Times New Roman" w:hAnsi="Times New Roman"/>
          <w:color w:val="1F1F1F"/>
          <w:sz w:val="20"/>
          <w:szCs w:val="20"/>
        </w:rPr>
        <w:t>Key Ideas and Details:</w:t>
      </w:r>
    </w:p>
    <w:p w:rsidR="00A54F7C" w:rsidRDefault="00847383">
      <w:pPr>
        <w:pStyle w:val="Default"/>
      </w:pPr>
      <w:hyperlink r:id="rId8" w:history="1">
        <w:r>
          <w:rPr>
            <w:rFonts w:ascii="Times New Roman" w:hAnsi="Times New Roman"/>
            <w:color w:val="373737"/>
            <w:sz w:val="20"/>
            <w:szCs w:val="20"/>
            <w:lang w:val="de-DE"/>
          </w:rPr>
          <w:t>CCSS.ELA-LITERACY.RH.9-10.1</w:t>
        </w:r>
      </w:hyperlink>
    </w:p>
    <w:p w:rsidR="00A54F7C" w:rsidRDefault="00847383">
      <w:pPr>
        <w:pStyle w:val="Default"/>
      </w:pPr>
      <w:r>
        <w:rPr>
          <w:rFonts w:ascii="Times New Roman" w:hAnsi="Times New Roman"/>
          <w:color w:val="1F1F1F"/>
          <w:sz w:val="20"/>
          <w:szCs w:val="20"/>
        </w:rPr>
        <w:t>Cite specific textual evidence to support analysis of primary and secondary sources, attending to such features as the date and origin of the information.</w:t>
      </w:r>
    </w:p>
    <w:p w:rsidR="00A54F7C" w:rsidRDefault="00847383">
      <w:pPr>
        <w:pStyle w:val="Default"/>
      </w:pPr>
      <w:hyperlink r:id="rId9" w:history="1">
        <w:r>
          <w:rPr>
            <w:rFonts w:ascii="Times New Roman" w:hAnsi="Times New Roman"/>
            <w:color w:val="373737"/>
            <w:sz w:val="20"/>
            <w:szCs w:val="20"/>
            <w:lang w:val="de-DE"/>
          </w:rPr>
          <w:t>CCSS.ELA-LITERACY.RH.9-10.2</w:t>
        </w:r>
      </w:hyperlink>
    </w:p>
    <w:p w:rsidR="00A54F7C" w:rsidRDefault="00847383">
      <w:pPr>
        <w:pStyle w:val="Default"/>
      </w:pPr>
      <w:r>
        <w:rPr>
          <w:rFonts w:ascii="Times New Roman" w:hAnsi="Times New Roman"/>
          <w:color w:val="1F1F1F"/>
          <w:sz w:val="20"/>
          <w:szCs w:val="20"/>
        </w:rPr>
        <w:t>Determine the central ideas or information of a primary or secondary source; provide an accurate summary of how key events or ideas develop over the course of the text.</w:t>
      </w:r>
    </w:p>
    <w:p w:rsidR="00A54F7C" w:rsidRDefault="00847383">
      <w:pPr>
        <w:pStyle w:val="Default"/>
      </w:pPr>
      <w:hyperlink r:id="rId10" w:history="1">
        <w:r>
          <w:rPr>
            <w:rFonts w:ascii="Times New Roman" w:hAnsi="Times New Roman"/>
            <w:color w:val="373737"/>
            <w:sz w:val="20"/>
            <w:szCs w:val="20"/>
            <w:lang w:val="de-DE"/>
          </w:rPr>
          <w:t>CCSS.ELA-LITERACY.RH.9-10.3</w:t>
        </w:r>
      </w:hyperlink>
    </w:p>
    <w:p w:rsidR="00A54F7C" w:rsidRDefault="00847383">
      <w:pPr>
        <w:pStyle w:val="Default"/>
      </w:pPr>
      <w:r>
        <w:rPr>
          <w:rFonts w:ascii="Times New Roman" w:hAnsi="Times New Roman"/>
          <w:color w:val="1F1F1F"/>
          <w:sz w:val="20"/>
          <w:szCs w:val="20"/>
        </w:rPr>
        <w:t>Analyze in detail a series of events described in a text; determine whether earlier events caused later ones or simply preceded them.</w:t>
      </w:r>
    </w:p>
    <w:p w:rsidR="00A54F7C" w:rsidRDefault="00847383">
      <w:pPr>
        <w:pStyle w:val="Default"/>
      </w:pPr>
      <w:r>
        <w:rPr>
          <w:rFonts w:ascii="Times New Roman" w:hAnsi="Times New Roman"/>
          <w:color w:val="1F1F1F"/>
          <w:sz w:val="20"/>
          <w:szCs w:val="20"/>
        </w:rPr>
        <w:t>Craft and Structure:</w:t>
      </w:r>
    </w:p>
    <w:p w:rsidR="00A54F7C" w:rsidRDefault="00847383">
      <w:pPr>
        <w:pStyle w:val="Default"/>
      </w:pPr>
      <w:hyperlink r:id="rId11" w:history="1">
        <w:r>
          <w:rPr>
            <w:rFonts w:ascii="Times New Roman" w:hAnsi="Times New Roman"/>
            <w:color w:val="373737"/>
            <w:sz w:val="20"/>
            <w:szCs w:val="20"/>
            <w:lang w:val="de-DE"/>
          </w:rPr>
          <w:t>CCSS.ELA-LITERACY.RH.9-10.4</w:t>
        </w:r>
      </w:hyperlink>
    </w:p>
    <w:p w:rsidR="00A54F7C" w:rsidRDefault="00847383">
      <w:pPr>
        <w:pStyle w:val="Default"/>
      </w:pPr>
      <w:r>
        <w:rPr>
          <w:rFonts w:ascii="Times New Roman" w:hAnsi="Times New Roman"/>
          <w:color w:val="1F1F1F"/>
          <w:sz w:val="20"/>
          <w:szCs w:val="20"/>
        </w:rPr>
        <w:t>Determine the meaning of words and phrases as they are used in a text, including vocabulary describing political, social, or economic aspects of history/social science.</w:t>
      </w:r>
    </w:p>
    <w:p w:rsidR="00A54F7C" w:rsidRDefault="00847383">
      <w:pPr>
        <w:pStyle w:val="Default"/>
      </w:pPr>
      <w:hyperlink r:id="rId12" w:history="1">
        <w:r>
          <w:rPr>
            <w:rFonts w:ascii="Times New Roman" w:hAnsi="Times New Roman"/>
            <w:color w:val="373737"/>
            <w:sz w:val="20"/>
            <w:szCs w:val="20"/>
            <w:lang w:val="de-DE"/>
          </w:rPr>
          <w:t>CCSS.ELA-LITERACY.RH.9-10.5</w:t>
        </w:r>
      </w:hyperlink>
    </w:p>
    <w:p w:rsidR="00A54F7C" w:rsidRDefault="00847383">
      <w:pPr>
        <w:pStyle w:val="Default"/>
      </w:pPr>
      <w:r>
        <w:rPr>
          <w:rFonts w:ascii="Times New Roman" w:hAnsi="Times New Roman"/>
          <w:color w:val="1F1F1F"/>
          <w:sz w:val="20"/>
          <w:szCs w:val="20"/>
        </w:rPr>
        <w:t>Analyze how a text uses structure to emphasize key points or advance an explanation or analysis.</w:t>
      </w:r>
    </w:p>
    <w:p w:rsidR="00A54F7C" w:rsidRDefault="00847383">
      <w:pPr>
        <w:pStyle w:val="Default"/>
      </w:pPr>
      <w:hyperlink r:id="rId13" w:history="1">
        <w:r>
          <w:rPr>
            <w:rFonts w:ascii="Times New Roman" w:hAnsi="Times New Roman"/>
            <w:color w:val="373737"/>
            <w:sz w:val="20"/>
            <w:szCs w:val="20"/>
            <w:lang w:val="de-DE"/>
          </w:rPr>
          <w:t>CCSS.ELA-L</w:t>
        </w:r>
        <w:r>
          <w:rPr>
            <w:rFonts w:ascii="Times New Roman" w:hAnsi="Times New Roman"/>
            <w:color w:val="373737"/>
            <w:sz w:val="20"/>
            <w:szCs w:val="20"/>
            <w:lang w:val="de-DE"/>
          </w:rPr>
          <w:t>ITERACY.RH.9-10.6</w:t>
        </w:r>
      </w:hyperlink>
    </w:p>
    <w:p w:rsidR="00A54F7C" w:rsidRDefault="00847383">
      <w:pPr>
        <w:pStyle w:val="Default"/>
      </w:pPr>
      <w:r>
        <w:rPr>
          <w:rFonts w:ascii="Times New Roman" w:hAnsi="Times New Roman"/>
          <w:color w:val="1F1F1F"/>
          <w:sz w:val="20"/>
          <w:szCs w:val="20"/>
        </w:rPr>
        <w:t>Compare the point of view of two or more authors for how they treat the same or similar topics, including which details they include and emphasize in their respective accounts.</w:t>
      </w:r>
    </w:p>
    <w:p w:rsidR="00A54F7C" w:rsidRDefault="00A54F7C">
      <w:pPr>
        <w:pStyle w:val="Body"/>
        <w:jc w:val="center"/>
      </w:pPr>
    </w:p>
    <w:p w:rsidR="00A54F7C" w:rsidRPr="00847383" w:rsidRDefault="00847383">
      <w:pPr>
        <w:pStyle w:val="Body"/>
        <w:jc w:val="center"/>
        <w:rPr>
          <w:b/>
          <w:u w:val="single"/>
        </w:rPr>
      </w:pPr>
      <w:r w:rsidRPr="00847383">
        <w:rPr>
          <w:rFonts w:ascii="Times New Roman" w:hAnsi="Times New Roman"/>
          <w:b/>
          <w:sz w:val="30"/>
          <w:szCs w:val="30"/>
          <w:u w:val="single"/>
        </w:rPr>
        <w:t>Course Content</w:t>
      </w:r>
    </w:p>
    <w:p w:rsidR="00A54F7C" w:rsidRDefault="00847383">
      <w:pPr>
        <w:pStyle w:val="Body"/>
      </w:pPr>
      <w:r>
        <w:rPr>
          <w:rFonts w:ascii="Times New Roman" w:hAnsi="Times New Roman"/>
          <w:sz w:val="24"/>
          <w:szCs w:val="24"/>
        </w:rPr>
        <w:t xml:space="preserve">World History I </w:t>
      </w:r>
      <w:proofErr w:type="gramStart"/>
      <w:r>
        <w:rPr>
          <w:rFonts w:ascii="Times New Roman" w:hAnsi="Times New Roman"/>
          <w:sz w:val="24"/>
          <w:szCs w:val="24"/>
        </w:rPr>
        <w:t>takes</w:t>
      </w:r>
      <w:proofErr w:type="gramEnd"/>
      <w:r>
        <w:rPr>
          <w:rFonts w:ascii="Times New Roman" w:hAnsi="Times New Roman"/>
          <w:sz w:val="24"/>
          <w:szCs w:val="24"/>
        </w:rPr>
        <w:t xml:space="preserve"> a thematic approach </w:t>
      </w:r>
      <w:r>
        <w:rPr>
          <w:rFonts w:ascii="Times New Roman" w:hAnsi="Times New Roman"/>
          <w:sz w:val="24"/>
          <w:szCs w:val="24"/>
        </w:rPr>
        <w:t>linking historical ideas and events over time. In doing so, students will have a better understanding of how the past relates to the present.</w:t>
      </w:r>
    </w:p>
    <w:p w:rsidR="00A54F7C" w:rsidRDefault="00847383">
      <w:pPr>
        <w:pStyle w:val="Body"/>
      </w:pPr>
      <w:r>
        <w:rPr>
          <w:rFonts w:ascii="Times New Roman" w:hAnsi="Times New Roman"/>
          <w:sz w:val="24"/>
          <w:szCs w:val="24"/>
        </w:rPr>
        <w:t>*Order and coverage of units may change at teacher</w:t>
      </w:r>
      <w:r>
        <w:rPr>
          <w:rFonts w:ascii="Times New Roman" w:hAnsi="Times New Roman"/>
          <w:sz w:val="24"/>
          <w:szCs w:val="24"/>
        </w:rPr>
        <w:t>’</w:t>
      </w:r>
      <w:r>
        <w:rPr>
          <w:rFonts w:ascii="Times New Roman" w:hAnsi="Times New Roman"/>
          <w:sz w:val="24"/>
          <w:szCs w:val="24"/>
        </w:rPr>
        <w:t>s and/or department</w:t>
      </w:r>
      <w:r>
        <w:rPr>
          <w:rFonts w:ascii="Times New Roman" w:hAnsi="Times New Roman"/>
          <w:sz w:val="24"/>
          <w:szCs w:val="24"/>
        </w:rPr>
        <w:t>’</w:t>
      </w:r>
      <w:r>
        <w:rPr>
          <w:rFonts w:ascii="Times New Roman" w:hAnsi="Times New Roman"/>
          <w:sz w:val="24"/>
          <w:szCs w:val="24"/>
        </w:rPr>
        <w:t xml:space="preserve">s discretion. Please check our class website for valuable information regarding this course. It is </w:t>
      </w:r>
      <w:hyperlink r:id="rId14" w:history="1">
        <w:r>
          <w:rPr>
            <w:rStyle w:val="Hyperlink6"/>
            <w:rFonts w:ascii="Times New Roman" w:hAnsi="Times New Roman"/>
            <w:sz w:val="24"/>
            <w:szCs w:val="24"/>
          </w:rPr>
          <w:t>www.cacciassocialstudiesclass.weebly.com</w:t>
        </w:r>
      </w:hyperlink>
      <w:r>
        <w:rPr>
          <w:rFonts w:ascii="Times New Roman" w:hAnsi="Times New Roman"/>
          <w:sz w:val="24"/>
          <w:szCs w:val="24"/>
          <w:u w:val="single"/>
        </w:rPr>
        <w:t xml:space="preserve"> </w:t>
      </w:r>
    </w:p>
    <w:p w:rsidR="00A54F7C" w:rsidRDefault="00A54F7C">
      <w:pPr>
        <w:pStyle w:val="Body"/>
      </w:pPr>
    </w:p>
    <w:p w:rsidR="00A54F7C" w:rsidRDefault="00847383">
      <w:pPr>
        <w:pStyle w:val="Body"/>
      </w:pPr>
      <w:r>
        <w:rPr>
          <w:rFonts w:ascii="Times New Roman" w:hAnsi="Times New Roman"/>
          <w:sz w:val="24"/>
          <w:szCs w:val="24"/>
        </w:rPr>
        <w:t>Semester 1</w:t>
      </w:r>
    </w:p>
    <w:p w:rsidR="00A54F7C" w:rsidRDefault="00847383">
      <w:pPr>
        <w:pStyle w:val="Body"/>
        <w:numPr>
          <w:ilvl w:val="0"/>
          <w:numId w:val="2"/>
        </w:numPr>
        <w:rPr>
          <w:rFonts w:ascii="Times New Roman" w:hAnsi="Times New Roman"/>
        </w:rPr>
      </w:pPr>
      <w:r>
        <w:rPr>
          <w:rFonts w:ascii="Times New Roman" w:hAnsi="Times New Roman"/>
        </w:rPr>
        <w:t xml:space="preserve">Unit 1 Foundations of Civilization </w:t>
      </w:r>
      <w:r>
        <w:rPr>
          <w:rFonts w:ascii="Times New Roman" w:hAnsi="Times New Roman"/>
        </w:rPr>
        <w:t>(Prehistory-300 B.C.)</w:t>
      </w:r>
    </w:p>
    <w:p w:rsidR="00A54F7C" w:rsidRDefault="00847383">
      <w:pPr>
        <w:pStyle w:val="Body"/>
        <w:numPr>
          <w:ilvl w:val="0"/>
          <w:numId w:val="2"/>
        </w:numPr>
        <w:rPr>
          <w:rFonts w:ascii="Times New Roman" w:hAnsi="Times New Roman"/>
        </w:rPr>
      </w:pPr>
      <w:r>
        <w:rPr>
          <w:rFonts w:ascii="Times New Roman" w:hAnsi="Times New Roman"/>
        </w:rPr>
        <w:t>Unit 2 Ancient Middle East and Egypt (3200 B.C</w:t>
      </w:r>
      <w:proofErr w:type="gramStart"/>
      <w:r>
        <w:rPr>
          <w:rFonts w:ascii="Times New Roman" w:hAnsi="Times New Roman"/>
        </w:rPr>
        <w:t>.-</w:t>
      </w:r>
      <w:proofErr w:type="gramEnd"/>
      <w:r>
        <w:rPr>
          <w:rFonts w:ascii="Times New Roman" w:hAnsi="Times New Roman"/>
        </w:rPr>
        <w:t xml:space="preserve"> 500 B.C.)</w:t>
      </w:r>
    </w:p>
    <w:p w:rsidR="00A54F7C" w:rsidRDefault="00847383">
      <w:pPr>
        <w:pStyle w:val="Body"/>
        <w:numPr>
          <w:ilvl w:val="0"/>
          <w:numId w:val="2"/>
        </w:numPr>
        <w:rPr>
          <w:rFonts w:ascii="Times New Roman" w:hAnsi="Times New Roman"/>
        </w:rPr>
      </w:pPr>
      <w:r>
        <w:rPr>
          <w:rFonts w:ascii="Times New Roman" w:hAnsi="Times New Roman"/>
        </w:rPr>
        <w:t>Unit 3 Ancient India and China (2600 B.C</w:t>
      </w:r>
      <w:proofErr w:type="gramStart"/>
      <w:r>
        <w:rPr>
          <w:rFonts w:ascii="Times New Roman" w:hAnsi="Times New Roman"/>
        </w:rPr>
        <w:t>.-</w:t>
      </w:r>
      <w:proofErr w:type="gramEnd"/>
      <w:r>
        <w:rPr>
          <w:rFonts w:ascii="Times New Roman" w:hAnsi="Times New Roman"/>
        </w:rPr>
        <w:t xml:space="preserve"> 550 A.D.)</w:t>
      </w:r>
    </w:p>
    <w:p w:rsidR="00A54F7C" w:rsidRDefault="00847383">
      <w:pPr>
        <w:pStyle w:val="Body"/>
        <w:numPr>
          <w:ilvl w:val="0"/>
          <w:numId w:val="2"/>
        </w:numPr>
        <w:rPr>
          <w:rFonts w:ascii="Times New Roman" w:hAnsi="Times New Roman"/>
        </w:rPr>
      </w:pPr>
      <w:r>
        <w:rPr>
          <w:rFonts w:ascii="Times New Roman" w:hAnsi="Times New Roman"/>
        </w:rPr>
        <w:t>Unit 4 Ancient Greece (1750 B.C. - 133 B.C.)</w:t>
      </w:r>
    </w:p>
    <w:p w:rsidR="00A54F7C" w:rsidRDefault="00847383">
      <w:pPr>
        <w:pStyle w:val="Body"/>
        <w:numPr>
          <w:ilvl w:val="0"/>
          <w:numId w:val="2"/>
        </w:numPr>
        <w:rPr>
          <w:rFonts w:ascii="Times New Roman" w:hAnsi="Times New Roman"/>
        </w:rPr>
      </w:pPr>
      <w:r>
        <w:rPr>
          <w:rFonts w:ascii="Times New Roman" w:hAnsi="Times New Roman"/>
        </w:rPr>
        <w:lastRenderedPageBreak/>
        <w:t>Unit 5 Ancient Rome and the Rise of Christianity (509 B.C</w:t>
      </w:r>
      <w:proofErr w:type="gramStart"/>
      <w:r>
        <w:rPr>
          <w:rFonts w:ascii="Times New Roman" w:hAnsi="Times New Roman"/>
        </w:rPr>
        <w:t>.-</w:t>
      </w:r>
      <w:proofErr w:type="gramEnd"/>
      <w:r>
        <w:rPr>
          <w:rFonts w:ascii="Times New Roman" w:hAnsi="Times New Roman"/>
        </w:rPr>
        <w:t xml:space="preserve"> 476 A.D.)</w:t>
      </w:r>
    </w:p>
    <w:p w:rsidR="00A54F7C" w:rsidRDefault="00847383">
      <w:pPr>
        <w:pStyle w:val="Body"/>
        <w:numPr>
          <w:ilvl w:val="0"/>
          <w:numId w:val="2"/>
        </w:numPr>
        <w:rPr>
          <w:rFonts w:ascii="Times New Roman" w:hAnsi="Times New Roman"/>
        </w:rPr>
      </w:pPr>
      <w:r>
        <w:rPr>
          <w:rFonts w:ascii="Times New Roman" w:hAnsi="Times New Roman"/>
        </w:rPr>
        <w:t xml:space="preserve">Unit 6 </w:t>
      </w:r>
      <w:r>
        <w:rPr>
          <w:rFonts w:ascii="Times New Roman" w:hAnsi="Times New Roman"/>
        </w:rPr>
        <w:t>The Rise of Europe (500-1300)</w:t>
      </w:r>
    </w:p>
    <w:p w:rsidR="00A54F7C" w:rsidRDefault="00A54F7C">
      <w:pPr>
        <w:pStyle w:val="Body"/>
      </w:pPr>
    </w:p>
    <w:p w:rsidR="00A54F7C" w:rsidRPr="00847383" w:rsidRDefault="00847383">
      <w:pPr>
        <w:pStyle w:val="Body"/>
        <w:rPr>
          <w:b/>
          <w:u w:val="single"/>
        </w:rPr>
      </w:pPr>
      <w:r w:rsidRPr="00847383">
        <w:rPr>
          <w:rFonts w:ascii="Times New Roman" w:hAnsi="Times New Roman"/>
          <w:b/>
          <w:u w:val="single"/>
        </w:rPr>
        <w:t>Midterm Examination (January 2018</w:t>
      </w:r>
      <w:r w:rsidRPr="00847383">
        <w:rPr>
          <w:rFonts w:ascii="Times New Roman" w:hAnsi="Times New Roman"/>
          <w:b/>
          <w:u w:val="single"/>
        </w:rPr>
        <w:t>)</w:t>
      </w:r>
      <w:r>
        <w:rPr>
          <w:rFonts w:ascii="Times New Roman" w:hAnsi="Times New Roman"/>
          <w:b/>
          <w:u w:val="single"/>
        </w:rPr>
        <w:t xml:space="preserve"> </w:t>
      </w:r>
      <w:bookmarkStart w:id="0" w:name="_GoBack"/>
      <w:bookmarkEnd w:id="0"/>
    </w:p>
    <w:p w:rsidR="00A54F7C" w:rsidRDefault="00A54F7C">
      <w:pPr>
        <w:pStyle w:val="Body"/>
      </w:pPr>
    </w:p>
    <w:p w:rsidR="00A54F7C" w:rsidRDefault="00847383">
      <w:pPr>
        <w:pStyle w:val="Body"/>
        <w:numPr>
          <w:ilvl w:val="0"/>
          <w:numId w:val="2"/>
        </w:numPr>
        <w:rPr>
          <w:rFonts w:ascii="Times New Roman" w:hAnsi="Times New Roman"/>
        </w:rPr>
      </w:pPr>
      <w:r>
        <w:rPr>
          <w:rFonts w:ascii="Times New Roman" w:hAnsi="Times New Roman"/>
        </w:rPr>
        <w:t>Unit 7 The High and Late Middle Ages (1050-1450)</w:t>
      </w:r>
    </w:p>
    <w:p w:rsidR="00A54F7C" w:rsidRDefault="00847383">
      <w:pPr>
        <w:pStyle w:val="Body"/>
        <w:numPr>
          <w:ilvl w:val="0"/>
          <w:numId w:val="2"/>
        </w:numPr>
        <w:rPr>
          <w:rFonts w:ascii="Times New Roman" w:hAnsi="Times New Roman"/>
        </w:rPr>
      </w:pPr>
      <w:r>
        <w:rPr>
          <w:rFonts w:ascii="Times New Roman" w:hAnsi="Times New Roman"/>
        </w:rPr>
        <w:t>Unit 8 The Byzantine Empire, Russia, and Eastern Europe (330-1613)</w:t>
      </w:r>
    </w:p>
    <w:p w:rsidR="00A54F7C" w:rsidRDefault="00847383">
      <w:pPr>
        <w:pStyle w:val="Body"/>
        <w:numPr>
          <w:ilvl w:val="0"/>
          <w:numId w:val="2"/>
        </w:numPr>
        <w:rPr>
          <w:rFonts w:ascii="Times New Roman" w:hAnsi="Times New Roman"/>
        </w:rPr>
      </w:pPr>
      <w:r>
        <w:rPr>
          <w:rFonts w:ascii="Times New Roman" w:hAnsi="Times New Roman"/>
        </w:rPr>
        <w:t>Unit 9 Muslim Civilizations (622-1629)</w:t>
      </w:r>
    </w:p>
    <w:p w:rsidR="00A54F7C" w:rsidRDefault="00847383">
      <w:pPr>
        <w:pStyle w:val="Body"/>
        <w:numPr>
          <w:ilvl w:val="0"/>
          <w:numId w:val="2"/>
        </w:numPr>
        <w:rPr>
          <w:rFonts w:ascii="Times New Roman" w:hAnsi="Times New Roman"/>
        </w:rPr>
      </w:pPr>
      <w:r>
        <w:rPr>
          <w:rFonts w:ascii="Times New Roman" w:hAnsi="Times New Roman"/>
        </w:rPr>
        <w:t>Unit 11</w:t>
      </w:r>
      <w:r>
        <w:rPr>
          <w:rFonts w:ascii="Times New Roman" w:hAnsi="Times New Roman"/>
        </w:rPr>
        <w:t xml:space="preserve"> Kingdoms and Trading State</w:t>
      </w:r>
      <w:r>
        <w:rPr>
          <w:rFonts w:ascii="Times New Roman" w:hAnsi="Times New Roman"/>
        </w:rPr>
        <w:t>s of Africa (730 B.C</w:t>
      </w:r>
      <w:proofErr w:type="gramStart"/>
      <w:r>
        <w:rPr>
          <w:rFonts w:ascii="Times New Roman" w:hAnsi="Times New Roman"/>
        </w:rPr>
        <w:t>.-</w:t>
      </w:r>
      <w:proofErr w:type="gramEnd"/>
      <w:r>
        <w:rPr>
          <w:rFonts w:ascii="Times New Roman" w:hAnsi="Times New Roman"/>
        </w:rPr>
        <w:t xml:space="preserve"> 1591 A.D.)</w:t>
      </w:r>
    </w:p>
    <w:p w:rsidR="00A54F7C" w:rsidRDefault="00847383">
      <w:pPr>
        <w:pStyle w:val="Body"/>
        <w:numPr>
          <w:ilvl w:val="0"/>
          <w:numId w:val="2"/>
        </w:numPr>
        <w:rPr>
          <w:rFonts w:ascii="Times New Roman" w:hAnsi="Times New Roman"/>
        </w:rPr>
      </w:pPr>
      <w:r>
        <w:rPr>
          <w:rFonts w:ascii="Times New Roman" w:hAnsi="Times New Roman"/>
        </w:rPr>
        <w:t>Unit 12</w:t>
      </w:r>
      <w:r>
        <w:rPr>
          <w:rFonts w:ascii="Times New Roman" w:hAnsi="Times New Roman"/>
        </w:rPr>
        <w:t xml:space="preserve"> The Renaissance and Reformation (1300-1650)</w:t>
      </w:r>
    </w:p>
    <w:p w:rsidR="00A54F7C" w:rsidRPr="00847383" w:rsidRDefault="00847383" w:rsidP="00847383">
      <w:pPr>
        <w:pStyle w:val="Body"/>
        <w:numPr>
          <w:ilvl w:val="0"/>
          <w:numId w:val="2"/>
        </w:numPr>
        <w:rPr>
          <w:rFonts w:ascii="Times New Roman" w:hAnsi="Times New Roman"/>
        </w:rPr>
      </w:pPr>
      <w:r>
        <w:rPr>
          <w:rFonts w:ascii="Times New Roman" w:hAnsi="Times New Roman"/>
        </w:rPr>
        <w:t>Unit 13</w:t>
      </w:r>
      <w:r>
        <w:rPr>
          <w:rFonts w:ascii="Times New Roman" w:hAnsi="Times New Roman"/>
        </w:rPr>
        <w:t xml:space="preserve"> The Beginnings of Our Global Age: Europe, Africa, and Asia (1415-1796)</w:t>
      </w:r>
    </w:p>
    <w:p w:rsidR="00847383" w:rsidRDefault="00847383">
      <w:pPr>
        <w:pStyle w:val="Body"/>
        <w:rPr>
          <w:rFonts w:ascii="Times New Roman" w:hAnsi="Times New Roman"/>
        </w:rPr>
      </w:pPr>
    </w:p>
    <w:p w:rsidR="00A54F7C" w:rsidRPr="00847383" w:rsidRDefault="00847383">
      <w:pPr>
        <w:pStyle w:val="Body"/>
        <w:rPr>
          <w:b/>
          <w:u w:val="single"/>
        </w:rPr>
      </w:pPr>
      <w:r w:rsidRPr="00847383">
        <w:rPr>
          <w:rFonts w:ascii="Times New Roman" w:hAnsi="Times New Roman"/>
          <w:b/>
          <w:u w:val="single"/>
        </w:rPr>
        <w:t>End of Course Examination (June 2018</w:t>
      </w:r>
      <w:r w:rsidRPr="00847383">
        <w:rPr>
          <w:rFonts w:ascii="Times New Roman" w:hAnsi="Times New Roman"/>
          <w:b/>
          <w:u w:val="single"/>
        </w:rPr>
        <w:t>)</w:t>
      </w:r>
      <w:r>
        <w:rPr>
          <w:rFonts w:ascii="Times New Roman" w:hAnsi="Times New Roman"/>
          <w:b/>
          <w:u w:val="single"/>
        </w:rPr>
        <w:t xml:space="preserve"> </w:t>
      </w:r>
    </w:p>
    <w:p w:rsidR="00A54F7C" w:rsidRPr="00847383" w:rsidRDefault="00847383">
      <w:pPr>
        <w:pStyle w:val="Body"/>
        <w:jc w:val="center"/>
        <w:rPr>
          <w:b/>
          <w:u w:val="single"/>
        </w:rPr>
      </w:pPr>
      <w:r w:rsidRPr="00847383">
        <w:rPr>
          <w:rFonts w:ascii="Times New Roman" w:hAnsi="Times New Roman"/>
          <w:b/>
          <w:sz w:val="30"/>
          <w:szCs w:val="30"/>
          <w:u w:val="single"/>
        </w:rPr>
        <w:t>Grading Policy and Types of Assessments</w:t>
      </w:r>
    </w:p>
    <w:p w:rsidR="00A54F7C" w:rsidRDefault="00847383">
      <w:pPr>
        <w:pStyle w:val="Body"/>
      </w:pPr>
      <w:r>
        <w:rPr>
          <w:rFonts w:ascii="Times New Roman" w:hAnsi="Times New Roman"/>
        </w:rPr>
        <w:t>There are three categories of student work in World History I. The first consists of tests and essays and accounts for 50% of the quarter grade. Students can expect one of these assessments</w:t>
      </w:r>
      <w:r>
        <w:rPr>
          <w:rFonts w:ascii="Times New Roman" w:hAnsi="Times New Roman"/>
        </w:rPr>
        <w:t xml:space="preserve"> at the end of each unit. However, they may be assigned an essay mid-unit but given ample time to complete it. The second category is quizzes and they account for 25% of the quarter grade. I generally give one quiz in the middle of each unit. The third category is formative assessments </w:t>
      </w:r>
      <w:r>
        <w:rPr>
          <w:rFonts w:ascii="Times New Roman" w:hAnsi="Times New Roman"/>
        </w:rPr>
        <w:t>and they account for 25% of the quarter grade.</w:t>
      </w:r>
      <w:r>
        <w:rPr>
          <w:rFonts w:ascii="Times New Roman" w:hAnsi="Times New Roman"/>
        </w:rPr>
        <w:t xml:space="preserve"> They</w:t>
      </w:r>
      <w:r>
        <w:rPr>
          <w:rFonts w:ascii="Times New Roman" w:hAnsi="Times New Roman"/>
        </w:rPr>
        <w:t xml:space="preserve"> measure in-class learning</w:t>
      </w:r>
      <w:r>
        <w:rPr>
          <w:rFonts w:ascii="Times New Roman" w:hAnsi="Times New Roman"/>
        </w:rPr>
        <w:t>. They are generally tied directly to the day</w:t>
      </w:r>
      <w:r>
        <w:rPr>
          <w:rFonts w:ascii="Times New Roman" w:hAnsi="Times New Roman"/>
        </w:rPr>
        <w:t>’</w:t>
      </w:r>
      <w:r>
        <w:rPr>
          <w:rFonts w:ascii="Times New Roman" w:hAnsi="Times New Roman"/>
        </w:rPr>
        <w:t>s lesson objectives. I will check and/or collect these assignments during class time. Formative assessments also include homework. I generally ass</w:t>
      </w:r>
      <w:r>
        <w:rPr>
          <w:rFonts w:ascii="Times New Roman" w:hAnsi="Times New Roman"/>
        </w:rPr>
        <w:t>ign homework 3-4 nights a week. Homework consists of various activities including reading the text, answering questions, completing vocabulary, and document analysis. Additionally, I will check students</w:t>
      </w:r>
      <w:r>
        <w:rPr>
          <w:rFonts w:ascii="Times New Roman" w:hAnsi="Times New Roman"/>
        </w:rPr>
        <w:t xml:space="preserve">’ </w:t>
      </w:r>
      <w:r>
        <w:rPr>
          <w:rFonts w:ascii="Times New Roman" w:hAnsi="Times New Roman"/>
        </w:rPr>
        <w:t>notebooks two times each quarter. The two notebook c</w:t>
      </w:r>
      <w:r>
        <w:rPr>
          <w:rFonts w:ascii="Times New Roman" w:hAnsi="Times New Roman"/>
        </w:rPr>
        <w:t xml:space="preserve">hecks will count as a quiz grade. </w:t>
      </w:r>
    </w:p>
    <w:p w:rsidR="00A54F7C" w:rsidRPr="00847383" w:rsidRDefault="00847383">
      <w:pPr>
        <w:pStyle w:val="Body"/>
        <w:jc w:val="center"/>
        <w:rPr>
          <w:b/>
          <w:u w:val="single"/>
        </w:rPr>
      </w:pPr>
      <w:r w:rsidRPr="00847383">
        <w:rPr>
          <w:rFonts w:ascii="Times New Roman" w:hAnsi="Times New Roman"/>
          <w:b/>
          <w:sz w:val="30"/>
          <w:szCs w:val="30"/>
          <w:u w:val="single"/>
        </w:rPr>
        <w:t xml:space="preserve">Daily Materials Needed </w:t>
      </w:r>
    </w:p>
    <w:p w:rsidR="00A54F7C" w:rsidRDefault="00847383" w:rsidP="00847383">
      <w:pPr>
        <w:pStyle w:val="Body"/>
      </w:pPr>
      <w:r>
        <w:rPr>
          <w:rFonts w:ascii="Times New Roman" w:hAnsi="Times New Roman"/>
        </w:rPr>
        <w:t xml:space="preserve">Each day </w:t>
      </w:r>
      <w:proofErr w:type="gramStart"/>
      <w:r>
        <w:rPr>
          <w:rFonts w:ascii="Times New Roman" w:hAnsi="Times New Roman"/>
        </w:rPr>
        <w:t>students</w:t>
      </w:r>
      <w:proofErr w:type="gramEnd"/>
      <w:r>
        <w:rPr>
          <w:rFonts w:ascii="Times New Roman" w:hAnsi="Times New Roman"/>
        </w:rPr>
        <w:t xml:space="preserve"> are expected to bring several essential materials in order to ensure both their participation and success in the class. Each day </w:t>
      </w:r>
      <w:proofErr w:type="gramStart"/>
      <w:r>
        <w:rPr>
          <w:rFonts w:ascii="Times New Roman" w:hAnsi="Times New Roman"/>
        </w:rPr>
        <w:t>students</w:t>
      </w:r>
      <w:proofErr w:type="gramEnd"/>
      <w:r>
        <w:rPr>
          <w:rFonts w:ascii="Times New Roman" w:hAnsi="Times New Roman"/>
        </w:rPr>
        <w:t xml:space="preserve"> MUST bring their textbook, a pen/pencil,</w:t>
      </w:r>
      <w:r>
        <w:rPr>
          <w:rFonts w:ascii="Times New Roman" w:hAnsi="Times New Roman"/>
        </w:rPr>
        <w:t xml:space="preserve"> a notebook, and a two-pocket folder to class. Failure to do so will negatively impact their grade. </w:t>
      </w:r>
    </w:p>
    <w:p w:rsidR="00A54F7C" w:rsidRPr="00847383" w:rsidRDefault="00847383">
      <w:pPr>
        <w:pStyle w:val="Body"/>
        <w:jc w:val="center"/>
        <w:rPr>
          <w:b/>
          <w:u w:val="single"/>
        </w:rPr>
      </w:pPr>
      <w:r w:rsidRPr="00847383">
        <w:rPr>
          <w:rFonts w:ascii="Times New Roman" w:hAnsi="Times New Roman"/>
          <w:b/>
          <w:sz w:val="28"/>
          <w:szCs w:val="28"/>
          <w:u w:val="single"/>
        </w:rPr>
        <w:t>Contact Information and Office Hours</w:t>
      </w:r>
    </w:p>
    <w:p w:rsidR="00A54F7C" w:rsidRDefault="00847383">
      <w:pPr>
        <w:pStyle w:val="Body"/>
      </w:pPr>
      <w:r>
        <w:rPr>
          <w:rFonts w:ascii="Times New Roman" w:hAnsi="Times New Roman"/>
        </w:rPr>
        <w:t>I will be available most mornings at approximately 7:20 AM and some days after school or by request for any student needing extra help. It is extremely important that you come see me when you are having trouble in class or need help/clarification on an ass</w:t>
      </w:r>
      <w:r>
        <w:rPr>
          <w:rFonts w:ascii="Times New Roman" w:hAnsi="Times New Roman"/>
        </w:rPr>
        <w:t xml:space="preserve">ignment. If you need to reach me after school to submit an assignment or for clarification you can e-mail me at </w:t>
      </w:r>
      <w:hyperlink r:id="rId15" w:history="1">
        <w:r>
          <w:rPr>
            <w:rStyle w:val="Hyperlink6"/>
            <w:rFonts w:ascii="Times New Roman" w:hAnsi="Times New Roman"/>
          </w:rPr>
          <w:t>joseph.caccia@ppsd.org</w:t>
        </w:r>
      </w:hyperlink>
      <w:r>
        <w:rPr>
          <w:rFonts w:ascii="Times New Roman" w:hAnsi="Times New Roman"/>
        </w:rPr>
        <w:t xml:space="preserve"> </w:t>
      </w:r>
    </w:p>
    <w:p w:rsidR="00A54F7C" w:rsidRPr="00847383" w:rsidRDefault="00847383">
      <w:pPr>
        <w:pStyle w:val="Body"/>
        <w:jc w:val="center"/>
        <w:rPr>
          <w:b/>
          <w:u w:val="single"/>
        </w:rPr>
      </w:pPr>
      <w:r w:rsidRPr="00847383">
        <w:rPr>
          <w:rFonts w:ascii="Times New Roman" w:hAnsi="Times New Roman"/>
          <w:b/>
          <w:sz w:val="30"/>
          <w:szCs w:val="30"/>
          <w:u w:val="single"/>
        </w:rPr>
        <w:t>Behavior Standards/Expectations</w:t>
      </w:r>
    </w:p>
    <w:p w:rsidR="00A54F7C" w:rsidRDefault="00A54F7C">
      <w:pPr>
        <w:pStyle w:val="Body"/>
        <w:jc w:val="center"/>
      </w:pPr>
    </w:p>
    <w:p w:rsidR="00A54F7C" w:rsidRDefault="00847383">
      <w:pPr>
        <w:pStyle w:val="Body"/>
        <w:numPr>
          <w:ilvl w:val="0"/>
          <w:numId w:val="4"/>
        </w:numPr>
        <w:rPr>
          <w:rFonts w:ascii="Times New Roman" w:hAnsi="Times New Roman"/>
        </w:rPr>
      </w:pPr>
      <w:r>
        <w:rPr>
          <w:rFonts w:ascii="Times New Roman" w:hAnsi="Times New Roman"/>
        </w:rPr>
        <w:t>Always come to class prepared, on time, a</w:t>
      </w:r>
      <w:r>
        <w:rPr>
          <w:rFonts w:ascii="Times New Roman" w:hAnsi="Times New Roman"/>
        </w:rPr>
        <w:t>nd ready to learn.*</w:t>
      </w:r>
    </w:p>
    <w:p w:rsidR="00A54F7C" w:rsidRDefault="00847383">
      <w:pPr>
        <w:pStyle w:val="Body"/>
        <w:numPr>
          <w:ilvl w:val="0"/>
          <w:numId w:val="4"/>
        </w:numPr>
        <w:rPr>
          <w:rFonts w:ascii="Times New Roman" w:hAnsi="Times New Roman"/>
        </w:rPr>
      </w:pPr>
      <w:r>
        <w:rPr>
          <w:rFonts w:ascii="Times New Roman" w:hAnsi="Times New Roman"/>
        </w:rPr>
        <w:t>Respect differences in opinion.</w:t>
      </w:r>
    </w:p>
    <w:p w:rsidR="00A54F7C" w:rsidRDefault="00847383">
      <w:pPr>
        <w:pStyle w:val="Body"/>
        <w:numPr>
          <w:ilvl w:val="0"/>
          <w:numId w:val="4"/>
        </w:numPr>
        <w:rPr>
          <w:rFonts w:ascii="Times New Roman" w:hAnsi="Times New Roman"/>
        </w:rPr>
      </w:pPr>
      <w:r>
        <w:rPr>
          <w:rFonts w:ascii="Times New Roman" w:hAnsi="Times New Roman"/>
        </w:rPr>
        <w:t>Always try your best.</w:t>
      </w:r>
    </w:p>
    <w:p w:rsidR="00A54F7C" w:rsidRDefault="00847383">
      <w:pPr>
        <w:pStyle w:val="Body"/>
        <w:numPr>
          <w:ilvl w:val="0"/>
          <w:numId w:val="4"/>
        </w:numPr>
        <w:rPr>
          <w:rFonts w:ascii="Times New Roman" w:hAnsi="Times New Roman"/>
        </w:rPr>
      </w:pPr>
      <w:r>
        <w:rPr>
          <w:rFonts w:ascii="Times New Roman" w:hAnsi="Times New Roman"/>
        </w:rPr>
        <w:t>Always respect others and property.</w:t>
      </w:r>
    </w:p>
    <w:p w:rsidR="00A54F7C" w:rsidRDefault="00847383">
      <w:pPr>
        <w:pStyle w:val="Body"/>
        <w:numPr>
          <w:ilvl w:val="0"/>
          <w:numId w:val="4"/>
        </w:numPr>
        <w:rPr>
          <w:rFonts w:ascii="Times New Roman" w:hAnsi="Times New Roman"/>
        </w:rPr>
      </w:pPr>
      <w:r>
        <w:rPr>
          <w:rFonts w:ascii="Times New Roman" w:hAnsi="Times New Roman"/>
        </w:rPr>
        <w:t>Keep electronics away at all times.</w:t>
      </w:r>
    </w:p>
    <w:p w:rsidR="00A54F7C" w:rsidRDefault="00A54F7C">
      <w:pPr>
        <w:pStyle w:val="Body"/>
      </w:pPr>
    </w:p>
    <w:p w:rsidR="00A54F7C" w:rsidRDefault="00847383">
      <w:pPr>
        <w:pStyle w:val="Body"/>
      </w:pPr>
      <w:r>
        <w:rPr>
          <w:rFonts w:ascii="Times New Roman" w:hAnsi="Times New Roman"/>
        </w:rPr>
        <w:t>If you fail to meet these expectations:</w:t>
      </w:r>
    </w:p>
    <w:p w:rsidR="00A54F7C" w:rsidRDefault="00847383">
      <w:pPr>
        <w:pStyle w:val="Body"/>
        <w:numPr>
          <w:ilvl w:val="0"/>
          <w:numId w:val="5"/>
        </w:numPr>
        <w:rPr>
          <w:rFonts w:ascii="Times New Roman" w:hAnsi="Times New Roman"/>
        </w:rPr>
      </w:pPr>
      <w:r>
        <w:rPr>
          <w:rFonts w:ascii="Times New Roman" w:hAnsi="Times New Roman"/>
        </w:rPr>
        <w:t>Verbal Warning</w:t>
      </w:r>
    </w:p>
    <w:p w:rsidR="00A54F7C" w:rsidRDefault="00847383">
      <w:pPr>
        <w:pStyle w:val="Body"/>
        <w:numPr>
          <w:ilvl w:val="0"/>
          <w:numId w:val="4"/>
        </w:numPr>
        <w:rPr>
          <w:rFonts w:ascii="Times New Roman" w:hAnsi="Times New Roman"/>
        </w:rPr>
      </w:pPr>
      <w:r>
        <w:rPr>
          <w:rFonts w:ascii="Times New Roman" w:hAnsi="Times New Roman"/>
        </w:rPr>
        <w:t xml:space="preserve">Teacher Detention (*Tardiness to class results in an </w:t>
      </w:r>
      <w:r>
        <w:rPr>
          <w:rFonts w:ascii="Times New Roman" w:hAnsi="Times New Roman"/>
        </w:rPr>
        <w:t>automatic teacher detention)</w:t>
      </w:r>
    </w:p>
    <w:p w:rsidR="00A54F7C" w:rsidRDefault="00847383">
      <w:pPr>
        <w:pStyle w:val="Body"/>
        <w:numPr>
          <w:ilvl w:val="0"/>
          <w:numId w:val="4"/>
        </w:numPr>
        <w:rPr>
          <w:rFonts w:ascii="Times New Roman" w:hAnsi="Times New Roman"/>
        </w:rPr>
      </w:pPr>
      <w:r>
        <w:rPr>
          <w:rFonts w:ascii="Times New Roman" w:hAnsi="Times New Roman"/>
        </w:rPr>
        <w:t>Written Referral, and/or phone call home, and/or removal from class</w:t>
      </w:r>
    </w:p>
    <w:sectPr w:rsidR="00A54F7C">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47383">
      <w:r>
        <w:separator/>
      </w:r>
    </w:p>
  </w:endnote>
  <w:endnote w:type="continuationSeparator" w:id="0">
    <w:p w:rsidR="00000000" w:rsidRDefault="0084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7C" w:rsidRDefault="00A54F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47383">
      <w:r>
        <w:separator/>
      </w:r>
    </w:p>
  </w:footnote>
  <w:footnote w:type="continuationSeparator" w:id="0">
    <w:p w:rsidR="00000000" w:rsidRDefault="00847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7C" w:rsidRDefault="00A54F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53B"/>
    <w:multiLevelType w:val="hybridMultilevel"/>
    <w:tmpl w:val="993AC34C"/>
    <w:styleLink w:val="Numbered"/>
    <w:lvl w:ilvl="0" w:tplc="D92C108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A28712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A874E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32D08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04878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8AD21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9E644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7B0454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A879B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1277212"/>
    <w:multiLevelType w:val="hybridMultilevel"/>
    <w:tmpl w:val="993AC34C"/>
    <w:numStyleLink w:val="Numbered"/>
  </w:abstractNum>
  <w:abstractNum w:abstractNumId="2">
    <w:nsid w:val="451751D9"/>
    <w:multiLevelType w:val="hybridMultilevel"/>
    <w:tmpl w:val="FB3A6282"/>
    <w:numStyleLink w:val="BulletBig"/>
  </w:abstractNum>
  <w:abstractNum w:abstractNumId="3">
    <w:nsid w:val="5EE131AA"/>
    <w:multiLevelType w:val="hybridMultilevel"/>
    <w:tmpl w:val="FB3A6282"/>
    <w:styleLink w:val="BulletBig"/>
    <w:lvl w:ilvl="0" w:tplc="7286FA4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BD9C9F8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234B5A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6046BB6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7A4800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B180305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30C742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038A48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CCEE802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
  </w:num>
  <w:num w:numId="2">
    <w:abstractNumId w:val="2"/>
  </w:num>
  <w:num w:numId="3">
    <w:abstractNumId w:val="0"/>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4F7C"/>
    <w:rsid w:val="00847383"/>
    <w:rsid w:val="00A5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Hyperlink6">
    <w:name w:val="Hyperlink.6"/>
    <w:basedOn w:val="Hyperlink"/>
    <w:rPr>
      <w:u w:val="single"/>
    </w:rPr>
  </w:style>
  <w:style w:type="numbering" w:customStyle="1" w:styleId="BulletBig">
    <w:name w:val="Bullet Big"/>
    <w:pPr>
      <w:numPr>
        <w:numId w:val="1"/>
      </w:numPr>
    </w:pPr>
  </w:style>
  <w:style w:type="numbering" w:customStyle="1" w:styleId="Numbered">
    <w:name w:val="Number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Hyperlink4">
    <w:name w:val="Hyperlink.4"/>
    <w:basedOn w:val="Hyperlink"/>
    <w:rPr>
      <w:u w:val="single"/>
    </w:rPr>
  </w:style>
  <w:style w:type="character" w:customStyle="1" w:styleId="Hyperlink5">
    <w:name w:val="Hyperlink.5"/>
    <w:basedOn w:val="Hyperlink"/>
    <w:rPr>
      <w:u w:val="single"/>
    </w:rPr>
  </w:style>
  <w:style w:type="character" w:customStyle="1" w:styleId="Hyperlink6">
    <w:name w:val="Hyperlink.6"/>
    <w:basedOn w:val="Hyperlink"/>
    <w:rPr>
      <w:u w:val="single"/>
    </w:rPr>
  </w:style>
  <w:style w:type="numbering" w:customStyle="1" w:styleId="BulletBig">
    <w:name w:val="Bullet Big"/>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9-10/1/" TargetMode="External"/><Relationship Id="rId13" Type="http://schemas.openxmlformats.org/officeDocument/2006/relationships/hyperlink" Target="http://www.corestandards.org/ELA-Literacy/RH/9-10/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estandards.org/ELA-Literacy/RH/9-10/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H/9-10/4/" TargetMode="External"/><Relationship Id="rId5" Type="http://schemas.openxmlformats.org/officeDocument/2006/relationships/webSettings" Target="webSettings.xml"/><Relationship Id="rId15" Type="http://schemas.openxmlformats.org/officeDocument/2006/relationships/hyperlink" Target="mailto:joseph.caccia@ppsd.org" TargetMode="External"/><Relationship Id="rId10" Type="http://schemas.openxmlformats.org/officeDocument/2006/relationships/hyperlink" Target="http://www.corestandards.org/ELA-Literacy/RH/9-10/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estandards.org/ELA-Literacy/RH/9-10/2/" TargetMode="External"/><Relationship Id="rId14" Type="http://schemas.openxmlformats.org/officeDocument/2006/relationships/hyperlink" Target="http://www.cacciassocialstudiesclass.weebly.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Caccia, Joseph</dc:creator>
  <cp:lastModifiedBy>Providence Public Schools</cp:lastModifiedBy>
  <cp:revision>2</cp:revision>
  <cp:lastPrinted>2017-08-24T14:07:00Z</cp:lastPrinted>
  <dcterms:created xsi:type="dcterms:W3CDTF">2017-08-24T14:08:00Z</dcterms:created>
  <dcterms:modified xsi:type="dcterms:W3CDTF">2017-08-24T14:08:00Z</dcterms:modified>
</cp:coreProperties>
</file>